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2018 49 vom 8. Mai 2018</w:t>
      </w:r>
    </w:p>
    <w:p>
      <w:r>
        <w:t>GR Gerichte, 2018-05-08, DE</w:t>
      </w:r>
    </w:p>
    <w:p>
      <w:r>
        <w:rPr>
          <w:b/>
        </w:rPr>
        <w:t xml:space="preserve">Quelle: </w:t>
      </w:r>
      <w:r>
        <w:t>https://mcp.opencaselaw.ch/entscheid/gr_gerichte_ZK1 2018 49</w:t>
      </w:r>
    </w:p>
    <w:p>
      <w:r>
        <w:t>FR: GR_GERICHTE ZK1 2018 49 du 8 mai 2018</w:t>
      </w:r>
    </w:p>
    <w:p>
      <w:r>
        <w:t>IT: GR_GERICHTE ZK1 2018 49 del 8 maggio 2018</w:t>
      </w:r>
    </w:p>
    <w:p>
      <w:pPr>
        <w:pStyle w:val="Heading2"/>
      </w:pPr>
      <w:r>
        <w:t>Regeste</w:t>
      </w:r>
    </w:p>
    <w:p>
      <w:r>
        <w:t>Eheschutz (Herausgabe von Gegenständen) | Berufung ZGB Eherecht</w:t>
      </w:r>
    </w:p>
    <w:p>
      <w:pPr>
        <w:pStyle w:val="Heading2"/>
      </w:pPr>
      <w:r>
        <w:t>Erwägungen</w:t>
      </w:r>
    </w:p>
    <w:p>
      <w:r>
        <w:rPr>
          <w:b/>
        </w:rPr>
        <w:t>E. 3</w:t>
      </w:r>
    </w:p>
    <w:p>
      <w:r>
        <w:t>/ 9 nalgericht Engiadina Bassa/Val Müstair folgte diesen Anträgen mit Entscheid vom</w:t>
      </w:r>
    </w:p>
    <w:p>
      <w:r>
        <w:rPr>
          <w:b/>
        </w:rPr>
        <w:t>E. 5</w:t>
      </w:r>
    </w:p>
    <w:p>
      <w:r>
        <w:t>Gegen diesen Entscheid kann zivilrechtliche Berufung geführt werden (Art. 308 ff. ZPO). Diese ist beim Kantonsgericht von Graubünden, Poststrasse 14, 7001 Chur, innert 10 Tagen seit Zustellung des Ent- scheids schriftlich und begründet einzureichen. Der angefochtene Ent- scheid ist beizulegen (Art. 311 und Art. 314 Abs. 1 ZPO i.V.m. Art. 7 EGzZPO). Im vorliegenden summarischen Verfahren gilt kein Fristen- stillstand (Art. 145 Abs. 2 lit. b ZPO).</w:t>
      </w:r>
    </w:p>
    <w:p>
      <w:r>
        <w:rPr>
          <w:b/>
        </w:rPr>
        <w:t>E. 6</w:t>
      </w:r>
    </w:p>
    <w:p>
      <w:r>
        <w:t>Der Kostenentscheid ist selbstständig nur mit Beschwerde anfechtbar (Art. 110 i.V.m. Art. 319 ff. ZPO). Diese ist beim Kantonsgericht von Graubünden, Poststrasse 14, 7001 Chur, innert 10 Tagen seit Zustel- lung des Entscheids schriftlich und begründet einzureichen. Der ange- fochtene Entscheid ist beizulegen (Art. 321 Abs. 2 und 3 ZPO i.V.m. Art. 7 EGzZPO).</w:t>
      </w:r>
    </w:p>
    <w:p>
      <w:r>
        <w:rPr>
          <w:b/>
        </w:rPr>
        <w:t>E. 7</w:t>
      </w:r>
    </w:p>
    <w:p>
      <w:r>
        <w:t>Gegen den Entscheid betreffend Anordnung der superprovisorischen Massnahme ist kein Rechtsmittel gegeben.</w:t>
      </w:r>
    </w:p>
    <w:p>
      <w:r>
        <w:rPr>
          <w:b/>
        </w:rPr>
        <w:t>E. 8</w:t>
      </w:r>
    </w:p>
    <w:p>
      <w:r>
        <w:t>Entscheide über die Leistung von Vorschüssen sind mit zivilrechtlicher Beschwerde anfechtbar (Art. 103 i.V.m. Art. 319 ff. ZPO). Diese ist beim Kantonsgericht von Graubünden, Poststrasse 14, 7000 Chur, in- nert 10 Tagen seit Zustellung des Entscheids schriftlich und begründet einzureichen. Der angefochtene Entscheid ist beizulegen (Art. 321 Abs. 2 und 3 ZPO i.V.m. Art. 7 EGzZPO).</w:t>
      </w:r>
    </w:p>
    <w:p>
      <w:r>
        <w:rPr>
          <w:b/>
        </w:rPr>
        <w:t>E. 9</w:t>
      </w:r>
    </w:p>
    <w:p>
      <w:r>
        <w:t>(Mitteilung) I. Es folgten zahlreiche – zeitweise täglich bzw. mehrere pro Tag – meist su- perprovisorische Gesuche des Ehemanns an das Regionalgericht Engiadina Bas- sa/Val Müstair, in denen es hauptsächlich um das Besuchsrecht ging und welche allesamt abgewiesen wurden, soweit darauf eingetreten wurde. J. Mit Entscheid vom 20. April 2018, mitgeteilt am 26. April 2018, erkannte der Einzelrichter am Regionalgericht Engiadina Bassa/Val Müstair was folgt: 1. Die mit superprovisorischer Verfügung vom 21./24. Juli 2017 abge- lehnte Herausgabe der Bogenausrüstung der Ehefrau wird aufgeho- ben. Der Antrag der Ehefrau auf Herausgabe ihrer Bogenausrüstung wird einstweilen, bis zum Vorliegen des definitiven Entscheids in der Angelegenheit somit gutgeheissen und der Ehemann wird zur umge- henden Herausgabe der ehefraulichen Bogenausrüstung an diese verpflichtet. 2. Im Übrigen werden die mit superprovisorischer Verfügung vom 21./24. Juli abgelehnten Anträge bestätigt und damit bis zum Vorliegen des definitiven Entscheids in der Angelegenheit abgewiesen. 3. Die mit superprovisorischer Verfügung vom 17. November 2017 ge- richtlich verfügte Pflicht des Kindsvaters zur Herausgabe der nachfol- genden Gegenstände seiner Kinder bis zum Vorliegen eines definiti- ven Entscheid in der Angelegenheit wird hiermit bestätigt: Kinderzim- mer komplett 2x, Velos / Trottinett / Inline Skates / Longboard / Penny- board / Helme / Protektoren (z.T. aus der Garage / Archiv / Büro), Bo- gen-sportausrüstung der ältesten Tochter 1x (Bogen Pfeile, Köcher, Dämpfer), Trampolin, Vertikal Tuch, Tripp-Trapp Stühle 3x, Kinder-</w:t>
      </w:r>
    </w:p>
    <w:p>
      <w:r>
        <w:t>6 / 9 küche, Kinder-DVD-s / Bücher / CD-s / Spiele, Kleidung und Persönli- ches der Kinder, Medikamente für Kinder, Diverse Kinderkleider, alle persönliche Gegenstände der Kinder, Zwergkaninchen 4x (D._____, E._____, F._____, G._____), Kaninchenkäfig (von D._____), Trans- portboxen / Käfige, Futternäpfe / Kraftfutter. 4. Die Kosten dieses Entscheids von CHF 600.00 bleiben vorläufig bei der Prozedur (Art. 104 Abs. 3 ZPO). 5. Gegen diesen Entscheid kann zivilrechtliche Berufung geführt werden (Art. 308 ff. ZPO). Diese ist beim Kantonsgericht von Graubünden, Poststrasse 14, 7001 Chur, innert 10 Tagen seit Zustellung des Ent- scheids schriftlich und begründet einzureichen. Der angefochtene Ent- scheid ist beizulegen (Art. 311 und Art. 314 Abs. 1 ZPO i.V.m. Art. 7 EGzZPO). Im vorliegenden summarischen Verfahren gilt kein Fristen- stillstand (Art. 145 Abs. 2 lit. b ZPO). 6. Der Kostenentscheid ist selbstständig nur mit Beschwerde anfechtbar (Art. 110 i.V.m. Art. 319 ff. ZPO). Diese ist beim Kantonsgericht von Graubünden, Poststrasse 14, 7001 Chur, innert 10 Tagen seit Zustel- lung des Entscheids schriftlich und begründet einzureichen. Der ange- fochtene Entscheid ist beizulegen (Art. 321 Abs. 2 und 3 ZPO i.V.m. Art. 7 EGzZPO). 7. (Mitteilung) K. Der Ehemann hat am 4. Mai 2018 eine Eingabe an das Kantonsgericht von Graubünden machen lassen, in welcher einleitend folgender Satz steht: Gegen den beiliegenden Entscheid des Einzelrichters vom Regionalgericht Engiadina Bassa/Val Müstair vom 20. April 2018 (Eingang am 27. April 2018) führen wir namens und im Auftrag von X._____, _____strasse, O.1_____, innert Frist Berufung, mit folgender Begründung: […] Die Anträge lauten wie folgt: 1. Es sei festzustellen, dass der angefochtene Entscheid vom 17. No- vember 2017 nichtig ist. 2. Es sei dem Berufungskläger die unentgeltliche Rechtspflege zu ge- währen und es sei der unterzeichnende Anwalt als unentgeltlicher Prozessbeistand einzusetzen. Auf die Einholung einer Stellungnahme der Ehefrau hat der Vorsitzende der I. Zi- vilkammer verzichtet. Auf weitere Ausführungen der Parteien in den Rechtsschriften wird, soweit erfor- derlich, in den nachstehenden Erwägungen eingegangen. II. Erwägungen 1. Zunächst ist festzustellen, gegen welchen Entscheid sich das Rechtsmittel tatsächlich richtet. Die bloss zwei Seiten umfassende Eingabe vom 4. Mai 2018</w:t>
      </w:r>
    </w:p>
    <w:p>
      <w:r>
        <w:t>7 / 9 enthält diesbezüglich einen eklatanten Widerspruch (siehe Sachverhalt K. oben), da von einem superprovisorischen und von einem vorsorglichen Entscheid die Rede ist. Die Rechtsbegehren sind, zusammen mit der Begründung, nach Ver- trauensprinzip auszulegen (vgl. Urteil des Bundesgerichts 4A_66/2016 vom 22. August 2016 E. 4.1.2). Die Eingabe des Berufungsklägers erwähnt zwar den vor- sorglichen Entscheid vom 20. April 2018, richtet sich hier aber in Form einer Beru- fung im Sinne von Art. 308 ff. ZPO klar und ausschliesslich gegen den superprovi- sorischen Entscheid vom 17. November 2017, was sich sowohl aus den Rechts- begehren als auch aus der Begründung der Eingabe eindeutig ergibt. Geltend gemacht wird die Nichtigkeit des superprovisorischen Entscheids. Insofern ist wohl einzig der einleitende Satz verwirrend, was aber – per se – an der Rechtmässig- keit der Eingabe als solche nichts zu ändern vermag. 2. Superprovisorische Massnahmen, also dringliche vorsorgliche Massnah- men, die ohne Anhörung der Gegenpartei zu erlassen sind, sind ihrer Natur nach grundsätzlich nicht anfechtbar (vgl. BGE 140 III 289 und BGE 137 II 417). Gegen sie ist folglich keine Berufung möglich. Dazu kommt, dass vorliegend das summa- rische Verfahren zur Anwendung kommt und die Berufungsfrist zudem bloss 10 Tage beträgt (Art. 314 Abs. 1 ZPO), weshalb die erst mehrere Monate nach In- empfangnahme eingereichte Rechtsmitteleingabe ohnehin auch eindeutig ver- spätet ist. Der Berufungskläger verlangt keine Wiederherstellung der Frist; umso weniger begründet er eine solche. Den Entscheid vom 20 April 2018, mitgeteilt am 26. April 2018, – wogegen die am 4. Mai 2018 eingereichte Berufung wohl frist- gemäss gewesen wäre – hat der Berufungskläger wie dargelegt nicht anfechten wollen. In jenem Fall wäre jedoch die Berufung ebenfalls für unzulässig zu er- klären gewesen, da sie diesbezüglich keine Begründung und keine Anträge enthält. 3. Der Berufungskläger behauptet, der superprovisorische Entscheid sei nich- tig. Es trifft zwar zu, dass gemäss Lehre und Rechtsprechung die Nichtigkeit eines Entscheids jederzeit geltend gemacht werden kann und von jeder Behörde von Amtes wegen festzustellen ist. Dies bedeutet jedoch nicht, dass die Zuständigkeit der Rechtsmittelinstanz zur Überprüfung eines nichtigen Aktes zeitlich unbegrenzt ist, in Missachtung sämtlicher Regeln über die Anfechtungsmöglichkeiten (so aus- drücklich im Urteil des Bundesgerichts 4A_142/2016 vom 25. November 2016 E. 2.3). Wenn der Berufungskläger hier die superprovisorische Verfügung als nichtig erachtet, zunächst mehrere Monate nach Ergehen derselben abwartet, zwischen- zeitlich gar der vorsorgliche Entscheid in Bestätigung der superprovisorischen Ver- fügung ergeht und dieser dem Berufungskläger mitgeteilt wird, er jedoch erst jetzt</w:t>
      </w:r>
    </w:p>
    <w:p>
      <w:r>
        <w:t>8 / 9 die Nichtigkeit der superprovisorischen Verfügung vor Kantonsgericht vorbringt, ohne den bestätigenden vorsorglichen Entscheid anzufechten, ist er nicht zu hören. Die Berufung ist für offensichtlich unzulässig zu erklären. 4. In jedem Fall wäre die Berufung jedoch auch materiell offensichtlich unbe- gründet und deshalb abzuweisen. Es sei nochmals wiederholt, dass – wie schon im Entscheid des Kantonsgerichts ZK1 17 163 vom 28. Februar 2018 E. 3 festge- halten, welcher vom Bundesgericht mit Urteil 5A_414/2018 vom 17. Mai 2018 bestätigt wurde – der Einzelrichter am Regionalgericht Engiadina Bassa/Val Mü- stair Eheschutzrichter war, ist und bleibt, bis er einen (End-)Entscheid in der Hauptsache erlässt. Deshalb wäre der angefochtene Entscheid – entgegen den Behauptungen des Berufungsklägers – ohnehin nicht wegen Unzuständigkeit nich- tig. Darüber hinaus bleibt auch noch in Erinnerung zu rufen, dass im Zeitpunkt des Erlasses der hier angefochtenen superprovisorischen Verfügung vom 17. Novem- ber 2017 der Bestätigungsentscheid vom 5. Oktober 2017, der sich auf die super- provisorische Verfügung vom 28. Juli 2017 bezog, aufgrund der durch den Beru- fungskläger selbst erhobenen Berufung vor Kantonsgericht ohnehin noch nicht rechtskräftig war, weshalb auch keine materielle Rechtskraft (res iudicata) vorlag. 5. Damit erweist sich die Berufung als offensichtlich unzulässig bzw. unbe- gründet, weshalb der vorliegende Entscheid vom Vorsitzenden der I. Zivilkammer einzelrichterlich erlassen werden kann (Art. 18 Abs. 3 GOG in Verbindung mit Art.</w:t>
      </w:r>
    </w:p>
    <w:p>
      <w:r>
        <w:rPr>
          <w:b/>
        </w:rPr>
        <w:t>E. 11</w:t>
      </w:r>
    </w:p>
    <w:p>
      <w:r>
        <w:t>Abs. 2 KGV und Art. 6 KGV). 6. Die Kosten des Berufungsverfahrens werden im Hinblick auf den eher be- scheiden gebliebenen Aufwand auf CHF 300.00 festgelegt und gehen zu Lasten des Berufungsklägers, der unterliegt und sie verursacht hat. 7. Da von der Berufungsbeklagten keine Stellungnahme eingeholt wurde, rechtfertigt es sich auch, ihr keine Parteientschädigung zuzusprechen, ist ihr doch kein Aufwand entstanden.</w:t>
      </w:r>
    </w:p>
    <w:p>
      <w:r>
        <w:t>9 / 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